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6D" w:rsidRDefault="00393480" w:rsidP="009B2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-445770</wp:posOffset>
            </wp:positionV>
            <wp:extent cx="2905125" cy="1143635"/>
            <wp:effectExtent l="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as con la Ley de Agu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46D">
        <w:rPr>
          <w:rFonts w:ascii="Calibri" w:hAnsi="Calibri" w:cs="Calibri"/>
          <w:b/>
          <w:bCs/>
          <w:color w:val="000000"/>
          <w:sz w:val="40"/>
          <w:szCs w:val="40"/>
        </w:rPr>
        <w:t xml:space="preserve">¿Qué busca la Ley de Aguas de </w:t>
      </w:r>
      <w:proofErr w:type="spellStart"/>
      <w:r w:rsidR="00BC146D">
        <w:rPr>
          <w:rFonts w:ascii="Calibri" w:hAnsi="Calibri" w:cs="Calibri"/>
          <w:b/>
          <w:bCs/>
          <w:color w:val="000000"/>
          <w:sz w:val="40"/>
          <w:szCs w:val="40"/>
        </w:rPr>
        <w:t>Korenfeld</w:t>
      </w:r>
      <w:proofErr w:type="spellEnd"/>
      <w:r w:rsidR="00BC146D">
        <w:rPr>
          <w:rFonts w:ascii="Calibri" w:hAnsi="Calibri" w:cs="Calibri"/>
          <w:b/>
          <w:bCs/>
          <w:color w:val="000000"/>
          <w:sz w:val="40"/>
          <w:szCs w:val="40"/>
        </w:rPr>
        <w:t>?</w:t>
      </w:r>
    </w:p>
    <w:p w:rsidR="009B275B" w:rsidRDefault="009B275B" w:rsidP="00BC1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C146D" w:rsidRPr="009B275B" w:rsidRDefault="00BC146D" w:rsidP="009B27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5B">
        <w:rPr>
          <w:rFonts w:ascii="Calibri" w:hAnsi="Calibri" w:cs="Calibri"/>
          <w:b/>
          <w:bCs/>
          <w:color w:val="000000"/>
          <w:sz w:val="32"/>
          <w:szCs w:val="32"/>
        </w:rPr>
        <w:t xml:space="preserve">Poder tomar decisiones a espaldas de la ciudadanía, y </w:t>
      </w:r>
      <w:r w:rsidR="00CA491F" w:rsidRPr="009B275B">
        <w:rPr>
          <w:rFonts w:ascii="Calibri" w:hAnsi="Calibri" w:cs="Calibri"/>
          <w:b/>
          <w:bCs/>
          <w:color w:val="000000"/>
          <w:sz w:val="32"/>
          <w:szCs w:val="32"/>
        </w:rPr>
        <w:t>e</w:t>
      </w:r>
      <w:r w:rsidRPr="009B275B">
        <w:rPr>
          <w:rFonts w:ascii="Calibri" w:hAnsi="Calibri" w:cs="Calibri"/>
          <w:b/>
          <w:bCs/>
          <w:color w:val="000000"/>
          <w:sz w:val="32"/>
          <w:szCs w:val="32"/>
        </w:rPr>
        <w:t>jecutarlas</w:t>
      </w:r>
      <w:r w:rsidR="00E92B1C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9B275B">
        <w:rPr>
          <w:rFonts w:ascii="Calibri" w:hAnsi="Calibri" w:cs="Calibri"/>
          <w:b/>
          <w:bCs/>
          <w:color w:val="000000"/>
          <w:sz w:val="32"/>
          <w:szCs w:val="32"/>
        </w:rPr>
        <w:t xml:space="preserve">con la fuerza pública </w:t>
      </w:r>
    </w:p>
    <w:p w:rsidR="00BC146D" w:rsidRDefault="007E2C47" w:rsidP="00BC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Conagua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definiría las obras a ejecutar y a qué corporaciones asignarlas</w:t>
      </w:r>
      <w:r w:rsidR="00561584">
        <w:rPr>
          <w:rFonts w:ascii="Arial" w:hAnsi="Arial" w:cs="Arial"/>
          <w:color w:val="000000"/>
          <w:sz w:val="16"/>
          <w:szCs w:val="16"/>
        </w:rPr>
        <w:t>; a quiénes inspeccionar, sancionar y condonar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gramStart"/>
      <w:r w:rsidR="00561584">
        <w:rPr>
          <w:rFonts w:ascii="Arial" w:hAnsi="Arial" w:cs="Arial"/>
          <w:color w:val="000000"/>
          <w:sz w:val="16"/>
          <w:szCs w:val="16"/>
        </w:rPr>
        <w:t xml:space="preserve">15 </w:t>
      </w:r>
      <w:r>
        <w:rPr>
          <w:rFonts w:ascii="Arial" w:hAnsi="Arial" w:cs="Arial"/>
          <w:color w:val="000000"/>
          <w:sz w:val="16"/>
          <w:szCs w:val="16"/>
        </w:rPr>
        <w:t>)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, sin </w:t>
      </w:r>
      <w:r w:rsidR="00561584">
        <w:rPr>
          <w:rFonts w:ascii="Arial" w:hAnsi="Arial" w:cs="Arial"/>
          <w:color w:val="000000"/>
          <w:sz w:val="16"/>
          <w:szCs w:val="16"/>
        </w:rPr>
        <w:t xml:space="preserve">participación o </w:t>
      </w:r>
      <w:r>
        <w:rPr>
          <w:rFonts w:ascii="Arial" w:hAnsi="Arial" w:cs="Arial"/>
          <w:color w:val="000000"/>
          <w:sz w:val="16"/>
          <w:szCs w:val="16"/>
        </w:rPr>
        <w:t>revisión pública</w:t>
      </w:r>
      <w:r w:rsidR="00561584">
        <w:rPr>
          <w:rFonts w:ascii="Arial" w:hAnsi="Arial" w:cs="Arial"/>
          <w:color w:val="000000"/>
          <w:sz w:val="16"/>
          <w:szCs w:val="16"/>
        </w:rPr>
        <w:t>, excepto consultas a los concesionarios (15, 55-57)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BC146D">
        <w:rPr>
          <w:rFonts w:ascii="Arial" w:hAnsi="Arial" w:cs="Arial"/>
          <w:color w:val="000000"/>
          <w:sz w:val="16"/>
          <w:szCs w:val="16"/>
        </w:rPr>
        <w:t xml:space="preserve">Los presidentes municipales, el Jefe deGobierno y las </w:t>
      </w:r>
      <w:r>
        <w:rPr>
          <w:rFonts w:ascii="Arial" w:hAnsi="Arial" w:cs="Arial"/>
          <w:color w:val="000000"/>
          <w:sz w:val="16"/>
          <w:szCs w:val="16"/>
        </w:rPr>
        <w:t xml:space="preserve">empresas concesionarias </w:t>
      </w:r>
      <w:r w:rsidR="00BC146D">
        <w:rPr>
          <w:rFonts w:ascii="Arial" w:hAnsi="Arial" w:cs="Arial"/>
          <w:color w:val="000000"/>
          <w:sz w:val="16"/>
          <w:szCs w:val="16"/>
        </w:rPr>
        <w:t xml:space="preserve">seguirían controlando los sistemas de agua y saneamiento (65 II). </w:t>
      </w:r>
      <w:r w:rsidR="00BC146D" w:rsidRPr="007E2C47">
        <w:rPr>
          <w:rFonts w:ascii="Arial" w:hAnsi="Arial" w:cs="Arial"/>
          <w:b/>
          <w:bCs/>
          <w:color w:val="000000"/>
          <w:sz w:val="18"/>
          <w:szCs w:val="16"/>
        </w:rPr>
        <w:t>La autoridad del</w:t>
      </w:r>
      <w:r w:rsidR="00561584">
        <w:rPr>
          <w:rFonts w:ascii="Arial" w:hAnsi="Arial" w:cs="Arial"/>
          <w:b/>
          <w:bCs/>
          <w:color w:val="000000"/>
          <w:sz w:val="18"/>
          <w:szCs w:val="16"/>
        </w:rPr>
        <w:t>agua podría</w:t>
      </w:r>
      <w:r w:rsidR="00BC146D" w:rsidRPr="007E2C47">
        <w:rPr>
          <w:rFonts w:ascii="Arial" w:hAnsi="Arial" w:cs="Arial"/>
          <w:b/>
          <w:bCs/>
          <w:color w:val="000000"/>
          <w:sz w:val="18"/>
          <w:szCs w:val="16"/>
        </w:rPr>
        <w:t xml:space="preserve"> solicitar el auxilio de la fuerza pública para hacer cumplir con sus determinaciones</w:t>
      </w:r>
      <w:r w:rsidR="00BC146D" w:rsidRPr="007E2C47">
        <w:rPr>
          <w:rFonts w:ascii="Arial" w:hAnsi="Arial" w:cs="Arial"/>
          <w:color w:val="000000"/>
          <w:sz w:val="18"/>
          <w:szCs w:val="16"/>
        </w:rPr>
        <w:t xml:space="preserve"> (263). </w:t>
      </w:r>
    </w:p>
    <w:p w:rsidR="00BC146D" w:rsidRPr="009B275B" w:rsidRDefault="00BC146D" w:rsidP="009B27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5B">
        <w:rPr>
          <w:rFonts w:ascii="Calibri" w:hAnsi="Calibri" w:cs="Calibri"/>
          <w:b/>
          <w:bCs/>
          <w:color w:val="000000"/>
          <w:sz w:val="32"/>
          <w:szCs w:val="32"/>
        </w:rPr>
        <w:t>Privatizar el agua vía la concesión de grandes obras hidráulicas, yde sistemas municipales</w:t>
      </w:r>
    </w:p>
    <w:p w:rsidR="00BC146D" w:rsidRDefault="00BC146D" w:rsidP="00BC1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 concesionaría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megaobras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hidráulicas en torno a grandes ciudades</w:t>
      </w:r>
      <w:r w:rsidR="00561584">
        <w:rPr>
          <w:rFonts w:ascii="Arial" w:hAnsi="Arial" w:cs="Arial"/>
          <w:color w:val="000000"/>
          <w:sz w:val="16"/>
          <w:szCs w:val="16"/>
        </w:rPr>
        <w:t>(129, 232)</w:t>
      </w:r>
      <w:r>
        <w:rPr>
          <w:rFonts w:ascii="Arial" w:hAnsi="Arial" w:cs="Arial"/>
          <w:color w:val="000000"/>
          <w:sz w:val="16"/>
          <w:szCs w:val="16"/>
        </w:rPr>
        <w:t>: Monterrey VI, Acueducto Independencia,</w:t>
      </w:r>
    </w:p>
    <w:p w:rsidR="00BC146D" w:rsidRPr="00BC146D" w:rsidRDefault="00BC146D" w:rsidP="00BC1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Zapotillo/León, Cutzamala IV, Paso Ancho/Oaxaca, Chapultepec/Acapulco (72 V, 116); pozos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ultraprofundos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(191),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desalinizadores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(9 X).  Se promoverá la privatización de los sistemas municipales de agua y saneamiento. (80, 81)</w:t>
      </w:r>
    </w:p>
    <w:p w:rsidR="00BC146D" w:rsidRPr="009B275B" w:rsidRDefault="00BC146D" w:rsidP="009B27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5B">
        <w:rPr>
          <w:rFonts w:ascii="Calibri" w:hAnsi="Calibri" w:cs="Calibri"/>
          <w:b/>
          <w:bCs/>
          <w:color w:val="000000"/>
          <w:sz w:val="32"/>
          <w:szCs w:val="32"/>
        </w:rPr>
        <w:t xml:space="preserve">Sobreexplotar cuencas y acuíferos y despojar pueblos indígenas ycampesinas para dar agua a grandes corporaciones </w:t>
      </w:r>
    </w:p>
    <w:p w:rsidR="00BC146D" w:rsidRPr="00BC146D" w:rsidRDefault="00BC146D" w:rsidP="00BC1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Las concesiones a aguas nacionales seguirían siendo otorgadas </w:t>
      </w:r>
      <w:r w:rsidR="00561584">
        <w:rPr>
          <w:rFonts w:ascii="Arial" w:hAnsi="Arial" w:cs="Arial"/>
          <w:color w:val="000000"/>
          <w:sz w:val="16"/>
          <w:szCs w:val="16"/>
        </w:rPr>
        <w:t>a la discreción de</w:t>
      </w:r>
      <w:r>
        <w:rPr>
          <w:rFonts w:ascii="Arial" w:hAnsi="Arial" w:cs="Arial"/>
          <w:color w:val="000000"/>
          <w:sz w:val="16"/>
          <w:szCs w:val="16"/>
        </w:rPr>
        <w:t xml:space="preserve"> 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Conagua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por 5-30 años, prorrogables, heredables  y sujetas a dinámicas de compra-venta</w:t>
      </w:r>
      <w:r w:rsidR="00561584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en violación de sus propios estudios de disponibilidad, a pesar de afectaciones aecosistemas y terceros (88-112). Al rentar sus parcelas los comuneros o ejidatarios cederían sus derechos al agua. (160) Al pasaral dominio pleno, tendrían que solicitar concesión (161).  Los sistemas comunitarios de agua serían municipalizados o concesionados (65).  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Conagua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manejaría “bancos de agua” para “proyectos estratégicos”. (113)  </w:t>
      </w:r>
    </w:p>
    <w:p w:rsidR="00BC146D" w:rsidRPr="009B275B" w:rsidRDefault="00BC146D" w:rsidP="009B27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5B">
        <w:rPr>
          <w:rFonts w:ascii="Calibri" w:hAnsi="Calibri" w:cs="Calibri"/>
          <w:b/>
          <w:bCs/>
          <w:color w:val="000000"/>
          <w:sz w:val="32"/>
          <w:szCs w:val="32"/>
        </w:rPr>
        <w:t>Definir el “derecho humano al agua” como la lucha para acceder a</w:t>
      </w:r>
      <w:r w:rsidR="00E92B1C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9B275B">
        <w:rPr>
          <w:rFonts w:ascii="Calibri" w:hAnsi="Calibri" w:cs="Calibri"/>
          <w:b/>
          <w:bCs/>
          <w:color w:val="000000"/>
          <w:sz w:val="32"/>
          <w:szCs w:val="32"/>
        </w:rPr>
        <w:t xml:space="preserve">50 litros de agua por día  </w:t>
      </w:r>
    </w:p>
    <w:p w:rsidR="00BC146D" w:rsidRDefault="00BC146D" w:rsidP="00BC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La única obligación de la autoridad sería garantizar </w:t>
      </w:r>
      <w:r w:rsidR="00561584">
        <w:rPr>
          <w:rFonts w:ascii="Arial" w:hAnsi="Arial" w:cs="Arial"/>
          <w:color w:val="000000"/>
          <w:sz w:val="16"/>
          <w:szCs w:val="16"/>
        </w:rPr>
        <w:t xml:space="preserve">un promedio de </w:t>
      </w:r>
      <w:r>
        <w:rPr>
          <w:rFonts w:ascii="Arial" w:hAnsi="Arial" w:cs="Arial"/>
          <w:color w:val="000000"/>
          <w:sz w:val="16"/>
          <w:szCs w:val="16"/>
        </w:rPr>
        <w:t xml:space="preserve">50 litros diarios a los habitantes enasentamientos humanos. (49)  </w:t>
      </w:r>
    </w:p>
    <w:p w:rsidR="00BC146D" w:rsidRPr="009B275B" w:rsidRDefault="00BC146D" w:rsidP="009B27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9B275B">
        <w:rPr>
          <w:rFonts w:ascii="Calibri" w:hAnsi="Calibri" w:cs="Calibri"/>
          <w:b/>
          <w:bCs/>
          <w:color w:val="000000"/>
          <w:sz w:val="32"/>
          <w:szCs w:val="32"/>
        </w:rPr>
        <w:t xml:space="preserve">Garantizar la recuperación de inversiones a través de tarifas blindadas de presión social </w:t>
      </w:r>
    </w:p>
    <w:p w:rsidR="00BC146D" w:rsidRPr="00BC146D" w:rsidRDefault="00BC146D" w:rsidP="00BC1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Las tarifas cobradas a los usuarios finales serían fijadas por convenio con 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Conagua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como condición para acceso a fondos </w:t>
      </w:r>
      <w:r w:rsidR="00561584">
        <w:rPr>
          <w:rFonts w:ascii="Arial" w:hAnsi="Arial" w:cs="Arial"/>
          <w:color w:val="000000"/>
          <w:sz w:val="16"/>
          <w:szCs w:val="16"/>
        </w:rPr>
        <w:t>federales, y tendría</w:t>
      </w:r>
      <w:r>
        <w:rPr>
          <w:rFonts w:ascii="Arial" w:hAnsi="Arial" w:cs="Arial"/>
          <w:color w:val="000000"/>
          <w:sz w:val="16"/>
          <w:szCs w:val="16"/>
        </w:rPr>
        <w:t xml:space="preserve">n que cubrir la recuperación de las inversiones y costos de los inversionistas. (250, 256, 257, 258)  Los gobiernos tendrían que subsidiar las tarifas cobradas a poblaciones vulnerables (240).   </w:t>
      </w:r>
    </w:p>
    <w:p w:rsidR="00BC146D" w:rsidRPr="009B275B" w:rsidRDefault="00BC146D" w:rsidP="009B27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5B">
        <w:rPr>
          <w:rFonts w:ascii="Calibri" w:hAnsi="Calibri" w:cs="Calibri"/>
          <w:b/>
          <w:bCs/>
          <w:color w:val="000000"/>
          <w:sz w:val="32"/>
          <w:szCs w:val="32"/>
        </w:rPr>
        <w:t xml:space="preserve">Asegurar agua para el uso minero y el </w:t>
      </w:r>
      <w:proofErr w:type="spellStart"/>
      <w:r w:rsidRPr="009B275B">
        <w:rPr>
          <w:rFonts w:ascii="Calibri" w:hAnsi="Calibri" w:cs="Calibri"/>
          <w:b/>
          <w:bCs/>
          <w:color w:val="000000"/>
          <w:sz w:val="32"/>
          <w:szCs w:val="32"/>
        </w:rPr>
        <w:t>fracking</w:t>
      </w:r>
      <w:proofErr w:type="spellEnd"/>
    </w:p>
    <w:p w:rsidR="00BC146D" w:rsidRDefault="00561584" w:rsidP="00BC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El uso minero no requeriría</w:t>
      </w:r>
      <w:r w:rsidR="00BC146D">
        <w:rPr>
          <w:rFonts w:ascii="Arial" w:hAnsi="Arial" w:cs="Arial"/>
          <w:color w:val="000000"/>
          <w:sz w:val="16"/>
          <w:szCs w:val="16"/>
        </w:rPr>
        <w:t xml:space="preserve"> de concesión (191). La fracturación hidráulica cabría dentro de la definición de uso industrial (“aguapara la extracción de cualquier sustancia”) (10, LVI)</w:t>
      </w:r>
      <w:r>
        <w:rPr>
          <w:rFonts w:ascii="Arial" w:hAnsi="Arial" w:cs="Arial"/>
          <w:color w:val="000000"/>
          <w:sz w:val="16"/>
          <w:szCs w:val="16"/>
        </w:rPr>
        <w:t xml:space="preserve"> y se le establecerían un permiso (141, III)</w:t>
      </w:r>
      <w:r w:rsidR="00BC146D">
        <w:rPr>
          <w:rFonts w:ascii="Arial" w:hAnsi="Arial" w:cs="Arial"/>
          <w:color w:val="000000"/>
          <w:sz w:val="16"/>
          <w:szCs w:val="16"/>
        </w:rPr>
        <w:t>.</w:t>
      </w:r>
    </w:p>
    <w:p w:rsidR="00BC146D" w:rsidRPr="009B275B" w:rsidRDefault="00BC146D" w:rsidP="009B27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5B">
        <w:rPr>
          <w:rFonts w:ascii="Calibri" w:hAnsi="Calibri" w:cs="Calibri"/>
          <w:b/>
          <w:bCs/>
          <w:color w:val="000000"/>
          <w:sz w:val="32"/>
          <w:szCs w:val="32"/>
        </w:rPr>
        <w:t>Seguir ofreciendo impunidad a contaminador</w:t>
      </w:r>
      <w:r w:rsidRPr="007E2C47">
        <w:rPr>
          <w:rFonts w:ascii="Calibri" w:hAnsi="Calibri" w:cs="Calibri"/>
          <w:b/>
          <w:bCs/>
          <w:color w:val="000000"/>
          <w:sz w:val="32"/>
          <w:szCs w:val="32"/>
        </w:rPr>
        <w:t xml:space="preserve">es </w:t>
      </w:r>
    </w:p>
    <w:p w:rsidR="00BC146D" w:rsidRDefault="00BC146D" w:rsidP="00BC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16"/>
          <w:szCs w:val="16"/>
        </w:rPr>
        <w:t xml:space="preserve">El Estado promoverá la </w:t>
      </w:r>
      <w:r>
        <w:rPr>
          <w:rFonts w:ascii="Arial" w:hAnsi="Arial" w:cs="Arial"/>
          <w:b/>
          <w:bCs/>
          <w:color w:val="000000"/>
          <w:sz w:val="16"/>
          <w:szCs w:val="16"/>
        </w:rPr>
        <w:t>participación voluntaria</w:t>
      </w:r>
      <w:r>
        <w:rPr>
          <w:rFonts w:ascii="Arial" w:hAnsi="Arial" w:cs="Arial"/>
          <w:color w:val="000000"/>
          <w:sz w:val="16"/>
          <w:szCs w:val="16"/>
        </w:rPr>
        <w:t xml:space="preserve"> en esquemas de auditoría y evaluación en el sector hídrico para cuantificar elcumplimiento de la normatividad...”. (39)  </w:t>
      </w:r>
    </w:p>
    <w:p w:rsidR="00BC146D" w:rsidRPr="007E2C47" w:rsidRDefault="00BC146D" w:rsidP="009B27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75B">
        <w:rPr>
          <w:rFonts w:ascii="Calibri" w:hAnsi="Calibri" w:cs="Calibri"/>
          <w:b/>
          <w:bCs/>
          <w:color w:val="000000"/>
          <w:sz w:val="32"/>
          <w:szCs w:val="32"/>
        </w:rPr>
        <w:t xml:space="preserve">Evadir responsabilidades por la mala calidad del “agua </w:t>
      </w:r>
      <w:r w:rsidRPr="007E2C47">
        <w:rPr>
          <w:rFonts w:ascii="Calibri" w:hAnsi="Calibri" w:cs="Calibri"/>
          <w:b/>
          <w:bCs/>
          <w:color w:val="000000"/>
          <w:sz w:val="32"/>
          <w:szCs w:val="32"/>
        </w:rPr>
        <w:t xml:space="preserve">potable” </w:t>
      </w:r>
    </w:p>
    <w:p w:rsidR="00BC146D" w:rsidRDefault="007E2C47" w:rsidP="00BC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El 33% de las poblaciones urbanas dependen de acuíferos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sobreconcesionados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en donde el agua contiene niveles tóxicos de arsénico,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fluor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y/o plomo.  La Ley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Korenfeld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no tiene medidas para corregir esta situación—solo ofrece a las empresas</w:t>
      </w:r>
      <w:r w:rsidR="00BC146D">
        <w:rPr>
          <w:rFonts w:ascii="Arial" w:hAnsi="Arial" w:cs="Arial"/>
          <w:color w:val="000000"/>
          <w:sz w:val="16"/>
          <w:szCs w:val="16"/>
        </w:rPr>
        <w:t xml:space="preserve"> prestadores </w:t>
      </w:r>
      <w:r w:rsidR="00561584">
        <w:rPr>
          <w:rFonts w:ascii="Arial" w:hAnsi="Arial" w:cs="Arial"/>
          <w:color w:val="000000"/>
          <w:sz w:val="16"/>
          <w:szCs w:val="16"/>
        </w:rPr>
        <w:t xml:space="preserve">de servicios 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la posibilidad de certificarse</w:t>
      </w:r>
      <w:r w:rsidR="00BC146D">
        <w:rPr>
          <w:rFonts w:ascii="Arial" w:hAnsi="Arial" w:cs="Arial"/>
          <w:color w:val="000000"/>
          <w:sz w:val="16"/>
          <w:szCs w:val="16"/>
        </w:rPr>
        <w:t xml:space="preserve"> en materia de calidad del agua. (35) (193 VI, 211)  </w:t>
      </w:r>
    </w:p>
    <w:p w:rsidR="00BC146D" w:rsidRPr="007E2C47" w:rsidRDefault="00BC146D" w:rsidP="009B27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75B">
        <w:rPr>
          <w:rFonts w:ascii="Calibri" w:hAnsi="Calibri" w:cs="Calibri"/>
          <w:b/>
          <w:bCs/>
          <w:color w:val="000000"/>
          <w:sz w:val="32"/>
          <w:szCs w:val="32"/>
        </w:rPr>
        <w:t xml:space="preserve">Desentenderse frente a </w:t>
      </w:r>
      <w:r w:rsidRPr="007E2C47">
        <w:rPr>
          <w:rFonts w:ascii="Calibri" w:hAnsi="Calibri" w:cs="Calibri"/>
          <w:b/>
          <w:bCs/>
          <w:color w:val="000000"/>
          <w:sz w:val="32"/>
          <w:szCs w:val="32"/>
        </w:rPr>
        <w:t xml:space="preserve">desastres </w:t>
      </w:r>
    </w:p>
    <w:p w:rsidR="00BC146D" w:rsidRDefault="00BC146D" w:rsidP="00BC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En caso de emergencias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hidrometeorológicas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el gobierno impulsará el “autocuidado y autoprotección”. La población debe tomarmedidas para contar con agua, y adoptar previsiones para disminuir daños a su persona, bienes y entorno.  (225) </w:t>
      </w:r>
    </w:p>
    <w:p w:rsidR="00BC146D" w:rsidRPr="007E2C47" w:rsidRDefault="00BC146D" w:rsidP="009B27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75B">
        <w:rPr>
          <w:rFonts w:ascii="Calibri" w:hAnsi="Calibri" w:cs="Calibri"/>
          <w:b/>
          <w:bCs/>
          <w:color w:val="000000"/>
          <w:sz w:val="32"/>
          <w:szCs w:val="32"/>
        </w:rPr>
        <w:t xml:space="preserve">Prohibir el estudio de la situación real del </w:t>
      </w:r>
      <w:r w:rsidRPr="007E2C47">
        <w:rPr>
          <w:rFonts w:ascii="Calibri" w:hAnsi="Calibri" w:cs="Calibri"/>
          <w:b/>
          <w:bCs/>
          <w:color w:val="000000"/>
          <w:sz w:val="32"/>
          <w:szCs w:val="32"/>
        </w:rPr>
        <w:t xml:space="preserve">agua </w:t>
      </w:r>
    </w:p>
    <w:p w:rsidR="00270EB3" w:rsidRDefault="00BC146D" w:rsidP="00BC146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A"/>
          <w:sz w:val="16"/>
          <w:szCs w:val="16"/>
        </w:rPr>
        <w:t xml:space="preserve">La realización de obras de exploración, estudio, monitoreo y remediación sin contar con el permiso de la </w:t>
      </w:r>
      <w:proofErr w:type="spellStart"/>
      <w:r>
        <w:rPr>
          <w:rFonts w:ascii="Arial" w:hAnsi="Arial" w:cs="Arial"/>
          <w:color w:val="00000A"/>
          <w:sz w:val="16"/>
          <w:szCs w:val="16"/>
        </w:rPr>
        <w:t>Conagua</w:t>
      </w:r>
      <w:proofErr w:type="spellEnd"/>
      <w:r>
        <w:rPr>
          <w:rFonts w:ascii="Arial" w:hAnsi="Arial" w:cs="Arial"/>
          <w:color w:val="00000A"/>
          <w:sz w:val="16"/>
          <w:szCs w:val="16"/>
        </w:rPr>
        <w:t xml:space="preserve"> (262 XXVI) </w:t>
      </w:r>
      <w:proofErr w:type="spellStart"/>
      <w:r>
        <w:rPr>
          <w:rFonts w:ascii="Arial" w:hAnsi="Arial" w:cs="Arial"/>
          <w:color w:val="00000A"/>
          <w:sz w:val="16"/>
          <w:szCs w:val="16"/>
        </w:rPr>
        <w:t>seráconsiderada</w:t>
      </w:r>
      <w:proofErr w:type="spellEnd"/>
      <w:r>
        <w:rPr>
          <w:rFonts w:ascii="Arial" w:hAnsi="Arial" w:cs="Arial"/>
          <w:color w:val="00000A"/>
          <w:sz w:val="16"/>
          <w:szCs w:val="16"/>
        </w:rPr>
        <w:t xml:space="preserve"> falta grave, con sanción de 1000 a 50,000 días de salario mínimo (269, 270).</w:t>
      </w:r>
    </w:p>
    <w:sectPr w:rsidR="00270EB3" w:rsidSect="009B275B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2CED"/>
    <w:multiLevelType w:val="hybridMultilevel"/>
    <w:tmpl w:val="CE9CB32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46D"/>
    <w:rsid w:val="000F1E8C"/>
    <w:rsid w:val="00270EB3"/>
    <w:rsid w:val="00393480"/>
    <w:rsid w:val="00561584"/>
    <w:rsid w:val="00634A8A"/>
    <w:rsid w:val="007E2C47"/>
    <w:rsid w:val="009B275B"/>
    <w:rsid w:val="00BC146D"/>
    <w:rsid w:val="00CA491F"/>
    <w:rsid w:val="00CC311A"/>
    <w:rsid w:val="00E9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7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7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IAC</cp:lastModifiedBy>
  <cp:revision>2</cp:revision>
  <cp:lastPrinted>2015-03-08T19:54:00Z</cp:lastPrinted>
  <dcterms:created xsi:type="dcterms:W3CDTF">2015-03-10T00:21:00Z</dcterms:created>
  <dcterms:modified xsi:type="dcterms:W3CDTF">2015-03-10T00:21:00Z</dcterms:modified>
</cp:coreProperties>
</file>